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81" w:rsidRPr="00510F81" w:rsidRDefault="00510F81" w:rsidP="00510F81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  <w:r w:rsidRPr="00510F81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Pr="00510F81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E507A7" w:rsidRDefault="00510F81" w:rsidP="00510F81">
      <w:pPr>
        <w:spacing w:line="640" w:lineRule="exact"/>
        <w:ind w:leftChars="-337" w:left="-708" w:rightChars="-162" w:right="-340"/>
        <w:jc w:val="center"/>
        <w:rPr>
          <w:rFonts w:ascii="方正大标宋简体" w:eastAsia="方正大标宋简体" w:hAnsi="Times New Roman" w:cs="Times New Roman" w:hint="eastAsia"/>
          <w:sz w:val="44"/>
          <w:szCs w:val="44"/>
        </w:rPr>
      </w:pPr>
      <w:r w:rsidRPr="00510F81">
        <w:rPr>
          <w:rFonts w:ascii="方正大标宋简体" w:eastAsia="方正大标宋简体" w:hAnsi="Times New Roman" w:cs="Times New Roman" w:hint="eastAsia"/>
          <w:sz w:val="44"/>
          <w:szCs w:val="44"/>
        </w:rPr>
        <w:t>2021年大学生乡村振兴类</w:t>
      </w:r>
    </w:p>
    <w:p w:rsidR="00510F81" w:rsidRPr="00510F81" w:rsidRDefault="00510F81" w:rsidP="00510F81">
      <w:pPr>
        <w:spacing w:line="640" w:lineRule="exact"/>
        <w:ind w:leftChars="-337" w:left="-708" w:rightChars="-162" w:right="-340"/>
        <w:jc w:val="center"/>
        <w:rPr>
          <w:rFonts w:ascii="方正大标宋简体" w:eastAsia="方正大标宋简体" w:hAnsi="Times New Roman" w:cs="Times New Roman" w:hint="eastAsia"/>
          <w:sz w:val="44"/>
          <w:szCs w:val="44"/>
        </w:rPr>
      </w:pPr>
      <w:r w:rsidRPr="00510F81">
        <w:rPr>
          <w:rFonts w:ascii="方正大标宋简体" w:eastAsia="方正大标宋简体" w:hAnsi="Times New Roman" w:cs="Times New Roman" w:hint="eastAsia"/>
          <w:sz w:val="44"/>
          <w:szCs w:val="44"/>
        </w:rPr>
        <w:t>重点社会实践团队申报表</w:t>
      </w:r>
    </w:p>
    <w:tbl>
      <w:tblPr>
        <w:tblpPr w:leftFromText="180" w:rightFromText="180" w:vertAnchor="text" w:tblpX="-659" w:tblpY="1"/>
        <w:tblOverlap w:val="never"/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91"/>
        <w:gridCol w:w="2317"/>
        <w:gridCol w:w="2127"/>
        <w:gridCol w:w="9"/>
        <w:gridCol w:w="2512"/>
      </w:tblGrid>
      <w:tr w:rsidR="00510F81" w:rsidRPr="00510F81" w:rsidTr="006313F7">
        <w:trPr>
          <w:trHeight w:val="56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团队名称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300" w:firstLine="720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</w:tr>
      <w:tr w:rsidR="00510F81" w:rsidRPr="00510F81" w:rsidTr="006313F7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团队负责人姓名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300" w:firstLine="720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联系方式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</w:tr>
      <w:tr w:rsidR="00510F81" w:rsidRPr="00510F81" w:rsidTr="006313F7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团队负责人</w:t>
            </w: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所属高校及院系</w:t>
            </w: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ab/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邮箱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</w:tr>
      <w:tr w:rsidR="00510F81" w:rsidRPr="00510F81" w:rsidTr="006313F7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团队人数</w:t>
            </w: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（</w:t>
            </w:r>
            <w:r w:rsidRPr="00510F81">
              <w:rPr>
                <w:rStyle w:val="NormalCharacter"/>
                <w:rFonts w:ascii="仿宋_GB2312" w:eastAsia="仿宋_GB2312" w:hAnsi="微软雅黑" w:cs="Times New Roman" w:hint="eastAsia"/>
                <w:color w:val="000000"/>
                <w:sz w:val="24"/>
              </w:rPr>
              <w:t>5-15人，10</w:t>
            </w: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人为佳）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</w:tr>
      <w:tr w:rsidR="00510F81" w:rsidRPr="00510F81" w:rsidTr="006313F7">
        <w:trPr>
          <w:trHeight w:val="44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结对乡镇（村）名称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</w:tr>
      <w:tr w:rsidR="00510F81" w:rsidRPr="00510F81" w:rsidTr="006313F7">
        <w:trPr>
          <w:trHeight w:val="56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乡镇（村）地址</w:t>
            </w: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（用于接收活动物资）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省（区、市）   市    县（区）    乡镇     村</w:t>
            </w:r>
          </w:p>
        </w:tc>
      </w:tr>
      <w:tr w:rsidR="00510F81" w:rsidRPr="00510F81" w:rsidTr="006313F7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乡镇（村）对接人姓名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300" w:firstLine="720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联系方式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</w:tr>
      <w:tr w:rsidR="00510F81" w:rsidRPr="00510F81" w:rsidTr="006313F7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乡镇（村）对接人职务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300" w:firstLine="720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是否是团干部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</w:tr>
      <w:tr w:rsidR="00510F81" w:rsidRPr="00510F81" w:rsidTr="006313F7">
        <w:trPr>
          <w:trHeight w:val="68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预计实践时数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300" w:firstLine="720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此前是否已结对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□是  □否</w:t>
            </w:r>
          </w:p>
        </w:tc>
      </w:tr>
      <w:tr w:rsidR="00510F81" w:rsidRPr="00510F81" w:rsidTr="006313F7">
        <w:trPr>
          <w:trHeight w:val="252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团队情况简介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</w:tc>
      </w:tr>
      <w:tr w:rsidR="00510F81" w:rsidRPr="00510F81" w:rsidTr="006313F7">
        <w:trPr>
          <w:trHeight w:val="1907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主要实践内容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</w:tc>
      </w:tr>
      <w:tr w:rsidR="00510F81" w:rsidRPr="00510F81" w:rsidTr="006313F7">
        <w:trPr>
          <w:trHeight w:val="176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lastRenderedPageBreak/>
              <w:t>预期实践成果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rPr>
                <w:rStyle w:val="NormalCharacter"/>
                <w:rFonts w:ascii="仿宋_GB2312" w:eastAsia="仿宋_GB2312" w:hAnsi="微软雅黑" w:hint="eastAsia"/>
                <w:color w:val="000000"/>
                <w:sz w:val="20"/>
              </w:rPr>
            </w:pPr>
          </w:p>
        </w:tc>
      </w:tr>
      <w:tr w:rsidR="00510F81" w:rsidRPr="00510F81" w:rsidTr="006313F7">
        <w:trPr>
          <w:trHeight w:val="508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项目承诺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1" w:rsidRPr="00510F81" w:rsidRDefault="00510F81" w:rsidP="006313F7">
            <w:pPr>
              <w:spacing w:line="440" w:lineRule="exact"/>
              <w:ind w:rightChars="-104" w:right="-218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  <w:p w:rsidR="00510F81" w:rsidRPr="00510F81" w:rsidRDefault="00510F81" w:rsidP="006313F7">
            <w:pPr>
              <w:spacing w:line="440" w:lineRule="exact"/>
              <w:ind w:firstLineChars="200" w:firstLine="480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我们已认真学习</w:t>
            </w:r>
            <w:r w:rsidRPr="00510F81">
              <w:rPr>
                <w:rStyle w:val="NormalCharacter"/>
                <w:rFonts w:ascii="仿宋_GB2312" w:eastAsia="仿宋_GB2312" w:hAnsi="微软雅黑" w:cs="Times New Roman" w:hint="eastAsia"/>
                <w:color w:val="000000"/>
                <w:sz w:val="24"/>
              </w:rPr>
              <w:t>大学生乡村振兴类重点社会实践团队遴选支持</w:t>
            </w: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的有关内容。</w:t>
            </w:r>
          </w:p>
          <w:p w:rsidR="00510F81" w:rsidRPr="00510F81" w:rsidRDefault="00510F81" w:rsidP="006313F7">
            <w:pPr>
              <w:spacing w:line="440" w:lineRule="exact"/>
              <w:ind w:firstLineChars="200" w:firstLine="480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我团队承诺：</w:t>
            </w:r>
          </w:p>
          <w:p w:rsidR="00510F81" w:rsidRPr="00510F81" w:rsidRDefault="00510F81" w:rsidP="006313F7">
            <w:pPr>
              <w:spacing w:line="440" w:lineRule="exact"/>
              <w:ind w:firstLineChars="200" w:firstLine="480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团队能够认真组织开展助力乡村振兴实践项目，做好项目策划、招募培训、实践管理、总结宣传等日常工作，能够落实保险申领承保的基本保障，按照项目要求完成实践任务，实实在在的办一件事，解决一个难题。所有团队成员已征得家长同意。</w:t>
            </w:r>
          </w:p>
          <w:p w:rsidR="00510F81" w:rsidRPr="00510F81" w:rsidRDefault="00510F81" w:rsidP="006313F7">
            <w:pPr>
              <w:pStyle w:val="HtmlNormal"/>
              <w:spacing w:before="0" w:beforeAutospacing="0" w:after="0" w:afterAutospacing="0" w:line="440" w:lineRule="exact"/>
              <w:ind w:firstLineChars="1700" w:firstLine="4080"/>
              <w:jc w:val="both"/>
              <w:rPr>
                <w:rStyle w:val="NormalCharacter"/>
                <w:rFonts w:ascii="仿宋_GB2312" w:eastAsia="仿宋_GB2312" w:hAnsi="微软雅黑" w:hint="eastAsia"/>
                <w:color w:val="000000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</w:rPr>
              <w:t>团队负责人：</w:t>
            </w:r>
          </w:p>
          <w:p w:rsidR="00510F81" w:rsidRPr="00510F81" w:rsidRDefault="00510F81" w:rsidP="006313F7">
            <w:pPr>
              <w:pStyle w:val="HtmlNormal"/>
              <w:spacing w:before="0" w:beforeAutospacing="0" w:after="0" w:afterAutospacing="0" w:line="440" w:lineRule="exact"/>
              <w:ind w:firstLineChars="200" w:firstLine="480"/>
              <w:jc w:val="both"/>
              <w:rPr>
                <w:rStyle w:val="NormalCharacter"/>
                <w:rFonts w:ascii="仿宋_GB2312" w:eastAsia="仿宋_GB2312" w:hAnsi="微软雅黑" w:hint="eastAsia"/>
                <w:color w:val="000000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</w:rPr>
              <w:t xml:space="preserve">                              年    月    日</w:t>
            </w:r>
          </w:p>
        </w:tc>
      </w:tr>
      <w:tr w:rsidR="00510F81" w:rsidRPr="00510F81" w:rsidTr="00E507A7">
        <w:trPr>
          <w:trHeight w:val="303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学校团委</w:t>
            </w: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/>
              <w:jc w:val="center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或县级团委推荐意见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200" w:firstLine="480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200" w:firstLine="480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推荐意见：</w:t>
            </w: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200" w:firstLine="480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200" w:firstLine="480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推荐单位（盖章）：</w:t>
            </w:r>
          </w:p>
          <w:p w:rsidR="00510F81" w:rsidRPr="00510F81" w:rsidRDefault="00510F81" w:rsidP="006313F7">
            <w:pPr>
              <w:spacing w:line="440" w:lineRule="exact"/>
              <w:ind w:leftChars="-94" w:left="-197" w:rightChars="-104" w:right="-218" w:firstLineChars="200" w:firstLine="480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联系人：</w:t>
            </w:r>
          </w:p>
          <w:p w:rsidR="00510F81" w:rsidRPr="00510F81" w:rsidRDefault="00510F81" w:rsidP="00E507A7">
            <w:pPr>
              <w:spacing w:line="440" w:lineRule="exact"/>
              <w:ind w:leftChars="-94" w:left="-197" w:rightChars="-104" w:right="-218" w:firstLineChars="200" w:firstLine="480"/>
              <w:jc w:val="left"/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</w:pPr>
            <w:r w:rsidRPr="00510F81">
              <w:rPr>
                <w:rStyle w:val="NormalCharacter"/>
                <w:rFonts w:ascii="仿宋_GB2312" w:eastAsia="仿宋_GB2312" w:hAnsi="微软雅黑" w:hint="eastAsia"/>
                <w:color w:val="000000"/>
                <w:sz w:val="24"/>
              </w:rPr>
              <w:t>联系电话：</w:t>
            </w:r>
          </w:p>
        </w:tc>
      </w:tr>
    </w:tbl>
    <w:p w:rsidR="00C8784F" w:rsidRDefault="00510F81" w:rsidP="00E507A7">
      <w:pPr>
        <w:spacing w:line="440" w:lineRule="exact"/>
        <w:ind w:rightChars="-104" w:right="-218"/>
      </w:pPr>
      <w:r w:rsidRPr="00510F81">
        <w:rPr>
          <w:rStyle w:val="NormalCharacter"/>
          <w:rFonts w:ascii="仿宋_GB2312" w:eastAsia="仿宋_GB2312" w:hAnsi="微软雅黑" w:hint="eastAsia"/>
          <w:color w:val="000000"/>
          <w:sz w:val="24"/>
        </w:rPr>
        <w:t>说明：此表由申报团队填写，盖章申报表扫描件和电子版发送到指定邮箱skxczx@ghstf.org。</w:t>
      </w:r>
    </w:p>
    <w:sectPr w:rsidR="00C8784F" w:rsidSect="00E507A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363"/>
    </w:sdtPr>
    <w:sdtEndPr>
      <w:rPr>
        <w:rFonts w:ascii="Times New Roman" w:hAnsi="Times New Roman" w:cs="Times New Roman"/>
        <w:sz w:val="24"/>
        <w:szCs w:val="24"/>
      </w:rPr>
    </w:sdtEndPr>
    <w:sdtContent>
      <w:p w:rsidR="00BD5F19" w:rsidRDefault="00E507A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507A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5F19" w:rsidRDefault="00E507A7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B2A"/>
    <w:multiLevelType w:val="hybridMultilevel"/>
    <w:tmpl w:val="0750C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F81"/>
    <w:rsid w:val="00510F81"/>
    <w:rsid w:val="00C8784F"/>
    <w:rsid w:val="00E5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0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0F81"/>
    <w:rPr>
      <w:sz w:val="18"/>
      <w:szCs w:val="18"/>
    </w:rPr>
  </w:style>
  <w:style w:type="table" w:styleId="a4">
    <w:name w:val="Table Grid"/>
    <w:basedOn w:val="a1"/>
    <w:qFormat/>
    <w:rsid w:val="00510F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510F81"/>
  </w:style>
  <w:style w:type="paragraph" w:customStyle="1" w:styleId="HtmlNormal">
    <w:name w:val="HtmlNormal"/>
    <w:basedOn w:val="a"/>
    <w:qFormat/>
    <w:rsid w:val="00510F81"/>
    <w:pPr>
      <w:widowControl/>
      <w:spacing w:before="100" w:beforeAutospacing="1" w:after="100" w:afterAutospacing="1" w:line="520" w:lineRule="exact"/>
      <w:jc w:val="left"/>
      <w:textAlignment w:val="baseline"/>
    </w:pPr>
    <w:rPr>
      <w:rFonts w:ascii="Calibri" w:eastAsia="华文仿宋" w:hAnsi="Calibri" w:cs="Times New Roman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510F8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10F81"/>
    <w:rPr>
      <w:sz w:val="18"/>
      <w:szCs w:val="18"/>
    </w:rPr>
  </w:style>
  <w:style w:type="paragraph" w:styleId="a6">
    <w:name w:val="List Paragraph"/>
    <w:basedOn w:val="a"/>
    <w:uiPriority w:val="34"/>
    <w:qFormat/>
    <w:rsid w:val="00510F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2021-07-28T01:47:00Z</dcterms:created>
  <dcterms:modified xsi:type="dcterms:W3CDTF">2021-07-28T02:03:00Z</dcterms:modified>
</cp:coreProperties>
</file>